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Bookman Old Style" w:hAnsi="Bookman Old Style" w:cs="Bookman Old Style"/>
          <w:sz w:val="40"/>
          <w:sz-cs w:val="40"/>
        </w:rPr>
        <w:t xml:space="preserve">Dr. Unai Alvarez-Rodriguez</w:t>
      </w:r>
    </w:p>
    <w:p>
      <w:pPr/>
      <w:r>
        <w:rPr>
          <w:rFonts w:ascii="Bookman Old Style" w:hAnsi="Bookman Old Style" w:cs="Bookman Old Style"/>
          <w:sz w:val="40"/>
          <w:sz-cs w:val="40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Languages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Spanish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Basque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English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Degrees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Grade in Theoretical Physics, University of the Basque Country, July 2011.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Master in Quantum Science and Technology, University of the Basque Country, September 2012.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PhD thesis “Quantum Biomimetics”, University of the Basque Country, November 2016.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Current Position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Postdoc at Basque Centre for Climate Change BC3.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Visiting researcher at the School of Mathematical Sciences at Queen Mary University of London.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Previous Positions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Postdoc at QUTIS group of Prof. Enrique Solano, Departamento de Química Física, Universidad del País Vasco UPV/EHU.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PhD Student at QUTIS group of Prof. Enrique Solano, Departamento de Química Física, Universidad del País Vasco UPV/EHU.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Research Lines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Complex Systems (2018-2019)</w:t>
      </w:r>
      <w:r>
        <w:rPr>
          <w:rFonts w:ascii="Bookman Old Style" w:hAnsi="Bookman Old Style" w:cs="Bookman Old Style"/>
          <w:sz w:val="24"/>
          <w:sz-cs w:val="24"/>
          <w:u w:val="single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Quantum Biomimetics (2013-2017)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Quantum Simulations (2013-2017)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Quantum Information (2013-2017)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Publications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U. Alvarez-Rodriguez, J. Casanova, L. Lamata, E. Solano, “Quantum Simulation of Noncausal Kinematic Transformations”, Phys. Rev. Lett. 111, 090503 (2013).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M. Sanz, L. Lamata, E. Solano, “Biomimetic Cloning of Quantum Observables”, Sci. Rep. 4, 4910 (2014).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M. Sanz, L. Lamata, E. Solano, “The Forbidden Quantum Adder”, Sci. Rep. 5, 11983 (2015).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X. -H. Cheng, U. Alvarez-Rodriguez, L. Lamata, X. Chen, E. Solano, “Time and Spatial Parity Operations with Trapped Ions”, Phys. Rev. A 92, 022344 (2015).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T. Lee, U. Alvarez-Rodriguez, X. -H. Cheng, L. Lamata, E. Solano, “Tachyon Physics with Trapped Ions”, Phys. Rev. A 92, 032129 (2015).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M. Sanz, L. Lamata, E. Solano, “Artificial Life in Quantum Technologies”, Sci. Rep. 6, 20956 (2016).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Las Heras, U. Alvarez-Rodriguez, E. Solano, and M. Sanz, “Genetic Algorithms for Digital Quantum Simulations”, Phys. Rev. Lett. 116, 230504 (2016).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R. Di Candia, J. Casanova, M. Sanz, and E. Solano, “Algorithmic Quantum Simulation of Memory Effects”, Phys. Rev. A 95, 020301(R) (2017).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A. Perez-Leija, I. L. Egusquiza, M. Gräfe, M. Sanz, L. Lamata, A. Szameit, and E. Solano, “Advanced-Retarded Differential Equations in Quantum Photonic Systems”, Sci. Rep. 7, 42933 (2017).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R. Lui, U. Alvarez-Rodriguez, L. Lamata, and E. Solano, “Approximate Quantum Adders with Genetic Algorithms: An IBM Quantum Experience”, Quantum Meas. Quantum Metrol. 4, 1 (2017).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L. Lamata, P. Escandell-Montero, J. D. Martín-Guerrero, and E. Solano, “Supervised Quantum Learning without Measurements”, Scientific Reports 7, 13645 (2017).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U. Alvarez-Rodriguez, M. Sanz, L. Lamata, and E. Solano, “Quantum Artificial Life in an IBM Quantum Computer”, Sci. Rep. 8,  (1) 14793 (2018).  </w:t>
      </w:r>
    </w:p>
    <w:p>
      <w:pPr>
        <w:ind w:left="720" w:first-line="-720"/>
      </w:pPr>
      <w:r>
        <w:rPr>
          <w:rFonts w:ascii="Bookman Old Style" w:hAnsi="Bookman Old Style" w:cs="Bookman Old Style"/>
          <w:sz w:val="24"/>
          <w:sz-cs w:val="24"/>
        </w:rPr>
        <w:t xml:space="preserve">  • L. Lamata, U. Alvarez-Rodriguez, J. D. Martín-Guerrero, M. Sanz, and E. Solano, “Quantum Autoencoders via Quantum Adders with Genetic Algorithms”, Quantum Science and Technology 4, (2019).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Research Visits and Seminars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</w:rPr>
        <w:t xml:space="preserve">• Research Visit to Group of Prof. Aspelmeyer, University of Vienna, Austria (June 2013).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Invited talk in IV Jornadas de Investigación de la Facultad de Ciencia y Tecnología, Leioa, Spain (February 2014)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Ion Trap Group at UC Berkeley, Berkeley, USA (July 2014).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NASA’s Ames Research Center, USA (July 2014).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Berkeley Quantum Information &amp; Computation Center, Berkeley, USA (July 2014).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Invited Seminar in Department of Electrical and Electronics, Leioa, Spain (March 2015).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in Walther Meissner Institute, Munich, Germany (July 2015).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the Institute of Applied Physics, Jena, Germany (November 2015).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Invited Seminar in Martes Cuanticos, University of Zaragoza, Spain (December 2015).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Intelligent Data Analysis Laboratory, Valencia (February 2016).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Invited Seminar in I Jornadas Doctorales de la UPV/EHU, Bilbao, Spain (July 2016).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University of Massachusetts Boston, Boston (March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NorthEastern University, Boston (March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Harvard University, Boston (March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to Massachusetts Institute of Technology, Boston (March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Universidtat Rovira i Virgili, Tarragona (April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Institute for Biocomputation and Physics of Complex Systems, Zaragoza (April 2017). 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to Queen Mary University, London (May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Research Visit and Invited Seminar in Basque Centre for Climate Change, Leioa (June 2017).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International Schools and Congresses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“Quantum Simulations”, organized by E. Solano and Göran Wendin. Universidad del País Vasco UPV/EHU, Leioa, Spain (22-25 October 2012). Attendee.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School </w:t>
      </w:r>
      <w:r>
        <w:rPr>
          <w:rFonts w:ascii="Bookman Old Style" w:hAnsi="Bookman Old Style" w:cs="Bookman Old Style"/>
          <w:sz w:val="24"/>
          <w:sz-cs w:val="24"/>
        </w:rPr>
        <w:t xml:space="preserve">“Open Systems and the Quantum-Classical Boundary”, organized by Irene Burghardt, Sara Bonella, Giovanni Ciccotti, Angel S. Sanz Ortiz. University of Rome La Sapienza, Italy (8-12 April 2013). Attendee.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“Quantum Effects in Biological Systems”, organized by Alipasha Vaziri. Institute for Molecular Biotechnology, Vienna, Austria (29 June- 3 July 2013). Poster session.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“Quantum Simulations”, organized by I. Bloch, G. Johansson, F. Schmidt-Kaler, E. Solano and C. Wilson. Centro de Ciencias Pedro Pascual, Benasque, Spain (29 September- 4 October 2013). Poster session.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“ICE-1” organized by F. Luis, D. Zueco, M. D. Jenkins, Universidad de Zaragoza, Zaragoza, Spain (25-27 June 2014). Poster session.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School and Workshop </w:t>
      </w:r>
      <w:r>
        <w:rPr>
          <w:rFonts w:ascii="Bookman Old Style" w:hAnsi="Bookman Old Style" w:cs="Bookman Old Style"/>
          <w:sz w:val="24"/>
          <w:sz-cs w:val="24"/>
        </w:rPr>
        <w:t xml:space="preserve">“Strongly Correlated Fluids of Light and Matter”, ECT*, Villazzano, Italy (12-23 January 2015). Poster presentation.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“ICE-2” organized by I. L. Egusquiza and L. Lamata, UPV/EHU, Bilbao, Spain (1-3 June 2015). Poster session.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School </w:t>
      </w:r>
      <w:r>
        <w:rPr>
          <w:rFonts w:ascii="Bookman Old Style" w:hAnsi="Bookman Old Style" w:cs="Bookman Old Style"/>
          <w:sz w:val="24"/>
          <w:sz-cs w:val="24"/>
        </w:rPr>
        <w:t xml:space="preserve">“Integrated quantum photonics applications: from simulation to sensing”, University of Rome La Sapienza, Rome, Italy (4-8 July 2016). Poster session.  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International Workshop </w:t>
      </w:r>
      <w:r>
        <w:rPr>
          <w:rFonts w:ascii="Bookman Old Style" w:hAnsi="Bookman Old Style" w:cs="Bookman Old Style"/>
          <w:sz w:val="24"/>
          <w:sz-cs w:val="24"/>
        </w:rPr>
        <w:t xml:space="preserve">“Crossroads in Complex Systems”, IFISC, Mallorca, Spain (5-8 June 2017). Contributed talk.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International Workshop</w:t>
      </w:r>
      <w:r>
        <w:rPr>
          <w:rFonts w:ascii="Bookman Old Style" w:hAnsi="Bookman Old Style" w:cs="Bookman Old Style"/>
          <w:sz w:val="24"/>
          <w:sz-cs w:val="24"/>
        </w:rPr>
        <w:t xml:space="preserve"> "</w:t>
      </w:r>
      <w:r>
        <w:rPr>
          <w:rFonts w:ascii="Bookman Old Style" w:hAnsi="Bookman Old Style" w:cs="Bookman Old Style"/>
          <w:sz w:val="24"/>
          <w:sz-cs w:val="24"/>
          <w:i/>
        </w:rPr>
        <w:t xml:space="preserve">Assessment of the sustainability of complex social-ecological systems at different scales: methods, tools and approaches</w:t>
      </w:r>
      <w:r>
        <w:rPr>
          <w:rFonts w:ascii="Bookman Old Style" w:hAnsi="Bookman Old Style" w:cs="Bookman Old Style"/>
          <w:sz w:val="24"/>
          <w:sz-cs w:val="24"/>
        </w:rPr>
        <w:t xml:space="preserve">", University of Kiel, Kiel, Germany (26-27 September 2018). Invited talk.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International School</w:t>
      </w:r>
      <w:r>
        <w:rPr>
          <w:rFonts w:ascii="Bookman Old Style" w:hAnsi="Bookman Old Style" w:cs="Bookman Old Style"/>
          <w:sz w:val="24"/>
          <w:sz-cs w:val="24"/>
        </w:rPr>
        <w:t xml:space="preserve"> "International Spring University on Ecosystem Services Modeling", BC3, Bilbao, Spain (20-24 May 2019). Short Talk.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•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International School "</w:t>
      </w:r>
      <w:r>
        <w:rPr>
          <w:rFonts w:ascii="Bookman Old Style" w:hAnsi="Bookman Old Style" w:cs="Bookman Old Style"/>
          <w:sz w:val="24"/>
          <w:sz-cs w:val="24"/>
        </w:rPr>
        <w:t xml:space="preserve">Transformation, Adaptation and Mitigation for a 1.5 degree Global Warming", BC3, Bilbao, Spain (8-10 July 2019). Attendee.</w:t>
      </w:r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Press</w:t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MIT Technology Review </w:t>
      </w:r>
      <w:r>
        <w:rPr>
          <w:rFonts w:ascii="Bookman Old Style" w:hAnsi="Bookman Old Style" w:cs="Bookman Old Style"/>
          <w:sz w:val="24"/>
          <w:sz-cs w:val="24"/>
        </w:rPr>
        <w:t xml:space="preserve">http://www.technologyreview.com/view/532866/other-interesting-arxiv-papers-week-ending-november-29-2014/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MIT Technology Review </w:t>
      </w:r>
      <w:r>
        <w:rPr>
          <w:rFonts w:ascii="Bookman Old Style" w:hAnsi="Bookman Old Style" w:cs="Bookman Old Style"/>
          <w:sz w:val="24"/>
          <w:sz-cs w:val="24"/>
        </w:rPr>
        <w:t xml:space="preserve">http://www.technologyreview.com/view/537676/quantum-life-spreads-entanglement-across-generations/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MATERIA  </w:t>
      </w:r>
      <w:r>
        <w:rPr>
          <w:rFonts w:ascii="Bookman Old Style" w:hAnsi="Bookman Old Style" w:cs="Bookman Old Style"/>
          <w:sz w:val="24"/>
          <w:sz-cs w:val="24"/>
        </w:rPr>
        <w:t xml:space="preserve">http://esmateria.com/2014/06/16/investigadores-espanoles-inventan-un-simulador-cuantico-que-permite-viajes-en-el-tiempo/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Zientzia Kalera </w:t>
      </w:r>
      <w:r>
        <w:rPr>
          <w:rFonts w:ascii="Bookman Old Style" w:hAnsi="Bookman Old Style" w:cs="Bookman Old Style"/>
          <w:sz w:val="24"/>
          <w:sz-cs w:val="24"/>
        </w:rPr>
        <w:t xml:space="preserve">http://zientziakaiera.eus/2014/07/02/fisika-kuantikoaren-arauak-hausteko-agertoki-bat/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</w:rPr>
        <w:t xml:space="preserve">• Phys.org </w:t>
      </w:r>
      <w:r>
        <w:rPr>
          <w:rFonts w:ascii="Bookman Old Style" w:hAnsi="Bookman Old Style" w:cs="Bookman Old Style"/>
          <w:sz w:val="24"/>
          <w:sz-cs w:val="24"/>
        </w:rPr>
        <w:t xml:space="preserve">http://phys.org/news/2016-06-genetic-algorithms-quantum-simulations.html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  <w:color w:val="00000A"/>
        </w:rPr>
        <w:t xml:space="preserve">• Phys.org</w:t>
      </w:r>
      <w:r>
        <w:rPr>
          <w:rFonts w:ascii="Bookman Old Style" w:hAnsi="Bookman Old Style" w:cs="Bookman Old Style"/>
          <w:sz w:val="24"/>
          <w:sz-cs w:val="24"/>
          <w:b/>
          <w:u w:val="single"/>
          <w:color w:val="00000A"/>
        </w:rPr>
        <w:t xml:space="preserve"> </w:t>
      </w:r>
      <w:r>
        <w:rPr>
          <w:rFonts w:ascii="Bookman Old Style" w:hAnsi="Bookman Old Style" w:cs="Bookman Old Style"/>
          <w:sz w:val="24"/>
          <w:sz-cs w:val="24"/>
        </w:rPr>
        <w:t xml:space="preserve">https://phys.org/news/2017-02-artificial-intelligence-quantum.html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</w:t>
      </w:r>
      <w:r>
        <w:rPr>
          <w:rFonts w:ascii="Bookman Old Style" w:hAnsi="Bookman Old Style" w:cs="Bookman Old Style"/>
          <w:sz w:val="24"/>
          <w:sz-cs w:val="24"/>
          <w:b/>
          <w:color w:val="00000A"/>
        </w:rPr>
        <w:t xml:space="preserve">• MIT Technology Review</w:t>
      </w:r>
      <w:r>
        <w:rPr>
          <w:rFonts w:ascii="Bookman Old Style" w:hAnsi="Bookman Old Style" w:cs="Bookman Old Style"/>
          <w:sz w:val="24"/>
          <w:sz-cs w:val="24"/>
          <w:b/>
          <w:u w:val="single"/>
          <w:color w:val="00000A"/>
        </w:rPr>
        <w:t xml:space="preserve"> </w:t>
      </w:r>
      <w:r>
        <w:rPr>
          <w:rFonts w:ascii="Bookman Old Style" w:hAnsi="Bookman Old Style" w:cs="Bookman Old Style"/>
          <w:sz w:val="24"/>
          <w:sz-cs w:val="24"/>
        </w:rPr>
        <w:t xml:space="preserve">https://www.technologyreview.com/s/609696/quantum-simulation-could-shed-light-on-the-origins-of-life/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  <w:u w:val="single"/>
        </w:rPr>
        <w:t xml:space="preserve">Impact</w:t>
      </w:r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Most Highly Accessed article in the Physics section of Scientific Reports (2018)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>  • Top 25 Highly Accessed article in the Physics section of Scientific Reports (2017)</w:t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p>
      <w:pPr/>
      <w:r>
        <w:rPr>
          <w:rFonts w:ascii="Bookman Old Style" w:hAnsi="Bookman Old Style" w:cs="Bookman Old Style"/>
          <w:sz w:val="24"/>
          <w:sz-cs w:val="24"/>
        </w:rPr>
        <w:t xml:space="preserve"/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</cp:coreProperties>
</file>

<file path=docProps/meta.xml><?xml version="1.0" encoding="utf-8"?>
<meta xmlns="http://schemas.apple.com/cocoa/2006/metadata">
  <generator>CocoaOOXMLWriter/1265.21</generator>
</meta>
</file>